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0A42D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A42D3" w:rsidRPr="000A42D3" w:rsidRDefault="000A42D3" w:rsidP="0044586C">
            <w:pPr>
              <w:rPr>
                <w:rFonts w:ascii="Arial" w:hAnsi="Arial" w:cs="Arial"/>
                <w:b/>
                <w:u w:val="single"/>
              </w:rPr>
            </w:pPr>
            <w:r w:rsidRPr="000A42D3">
              <w:rPr>
                <w:rFonts w:ascii="Arial" w:hAnsi="Arial" w:cs="Arial"/>
                <w:b/>
                <w:u w:val="single"/>
              </w:rPr>
              <w:t>1.1 Standard Operating Procedure-</w:t>
            </w:r>
            <w:r w:rsidR="000F41A5">
              <w:rPr>
                <w:rFonts w:ascii="Arial" w:hAnsi="Arial" w:cs="Arial"/>
                <w:b/>
                <w:u w:val="single"/>
              </w:rPr>
              <w:t xml:space="preserve"> </w:t>
            </w:r>
            <w:r w:rsidR="000C0879">
              <w:rPr>
                <w:rFonts w:ascii="Arial" w:hAnsi="Arial" w:cs="Arial"/>
                <w:b/>
                <w:u w:val="single"/>
              </w:rPr>
              <w:t>Lake Pick-Ups</w:t>
            </w:r>
          </w:p>
        </w:tc>
      </w:tr>
    </w:tbl>
    <w:p w:rsidR="00B7697B" w:rsidRDefault="008C39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5308C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308CD" w:rsidRDefault="000A42D3" w:rsidP="005308CD">
            <w:r w:rsidRPr="005308CD">
              <w:rPr>
                <w:rFonts w:ascii="Arial" w:hAnsi="Arial" w:cs="Arial"/>
                <w:b/>
              </w:rPr>
              <w:t>Purpose:</w:t>
            </w:r>
            <w:r>
              <w:t xml:space="preserve"> </w:t>
            </w:r>
            <w:r w:rsidR="000C0879">
              <w:t>To set a standard for children who are picked up after Keuka Lake School’s daycare hours of operation.</w:t>
            </w:r>
          </w:p>
          <w:p w:rsidR="00987FC2" w:rsidRDefault="00987FC2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5"/>
              <w:gridCol w:w="4279"/>
            </w:tblGrid>
            <w:tr w:rsidR="005308CD" w:rsidTr="005308CD">
              <w:trPr>
                <w:trHeight w:val="467"/>
              </w:trPr>
              <w:tc>
                <w:tcPr>
                  <w:tcW w:w="4973" w:type="dxa"/>
                  <w:shd w:val="clear" w:color="auto" w:fill="7F7F7F" w:themeFill="text1" w:themeFillTint="80"/>
                </w:tcPr>
                <w:p w:rsidR="005308CD" w:rsidRPr="005308CD" w:rsidRDefault="005308CD" w:rsidP="005308C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Steps to be completed</w:t>
                  </w:r>
                </w:p>
              </w:tc>
              <w:tc>
                <w:tcPr>
                  <w:tcW w:w="4377" w:type="dxa"/>
                  <w:shd w:val="clear" w:color="auto" w:fill="7F7F7F" w:themeFill="text1" w:themeFillTint="80"/>
                </w:tcPr>
                <w:p w:rsidR="005308CD" w:rsidRDefault="005308CD" w:rsidP="005308CD">
                  <w:pPr>
                    <w:ind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 Responsible</w:t>
                  </w:r>
                </w:p>
              </w:tc>
            </w:tr>
            <w:tr w:rsidR="005308CD" w:rsidTr="005308CD">
              <w:tc>
                <w:tcPr>
                  <w:tcW w:w="4973" w:type="dxa"/>
                </w:tcPr>
                <w:p w:rsidR="00E76E7F" w:rsidRDefault="005308CD" w:rsidP="00987FC2">
                  <w:r>
                    <w:t xml:space="preserve">Step 1: </w:t>
                  </w:r>
                  <w:r w:rsidR="000C0879">
                    <w:t>staff will start to call the parents/guardians at 5:50 pm to find out a timeline for the parent to pick up the child.</w:t>
                  </w:r>
                </w:p>
              </w:tc>
              <w:tc>
                <w:tcPr>
                  <w:tcW w:w="4377" w:type="dxa"/>
                </w:tcPr>
                <w:p w:rsidR="005308CD" w:rsidRDefault="000C0879" w:rsidP="005308CD">
                  <w:r>
                    <w:t>6:00 pm staff person in that program.</w:t>
                  </w:r>
                </w:p>
                <w:p w:rsidR="00E76E7F" w:rsidRDefault="00E76E7F" w:rsidP="005308CD"/>
              </w:tc>
            </w:tr>
            <w:tr w:rsidR="005308CD" w:rsidTr="005308CD">
              <w:tc>
                <w:tcPr>
                  <w:tcW w:w="4973" w:type="dxa"/>
                </w:tcPr>
                <w:p w:rsidR="005308CD" w:rsidRDefault="005308CD" w:rsidP="00987FC2">
                  <w:r>
                    <w:t>Step 2:</w:t>
                  </w:r>
                  <w:r w:rsidR="00CB4CD4">
                    <w:t xml:space="preserve"> </w:t>
                  </w:r>
                  <w:r w:rsidR="000C0879">
                    <w:t>If the staff cannot get a hold of the parent, they will start contacting the emergency contacts at 6:00 pm.</w:t>
                  </w:r>
                </w:p>
              </w:tc>
              <w:tc>
                <w:tcPr>
                  <w:tcW w:w="4377" w:type="dxa"/>
                </w:tcPr>
                <w:p w:rsidR="00E76E7F" w:rsidRDefault="000C0879" w:rsidP="005308CD">
                  <w:r>
                    <w:t>6:00 pm staff person in that program</w:t>
                  </w:r>
                </w:p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987FC2">
                  <w:r>
                    <w:t>Step 3:</w:t>
                  </w:r>
                  <w:r w:rsidR="000870B9">
                    <w:t xml:space="preserve"> </w:t>
                  </w:r>
                  <w:r w:rsidR="000C0879">
                    <w:t>After 30 minutes, if we have not been able to make contact, we will consider it child abandonment, and CPS will be notified.</w:t>
                  </w:r>
                </w:p>
              </w:tc>
              <w:tc>
                <w:tcPr>
                  <w:tcW w:w="4377" w:type="dxa"/>
                </w:tcPr>
                <w:p w:rsidR="009E35AE" w:rsidRDefault="000C0879" w:rsidP="00626C5B">
                  <w:r>
                    <w:t>6:00 pm staff person will notify both the director/program coordinator who will contact the appropriate authorities.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0A4A89">
                  <w:r>
                    <w:t>Step 4:</w:t>
                  </w:r>
                  <w:r w:rsidR="000870B9">
                    <w:t xml:space="preserve"> </w:t>
                  </w:r>
                  <w:r w:rsidR="000C0879">
                    <w:t>The parents bill will be charged $3.00 for each minute that they are after the time KLS closes.</w:t>
                  </w:r>
                </w:p>
              </w:tc>
              <w:tc>
                <w:tcPr>
                  <w:tcW w:w="4377" w:type="dxa"/>
                </w:tcPr>
                <w:p w:rsidR="009E35AE" w:rsidRDefault="000C0879" w:rsidP="00626C5B">
                  <w:r>
                    <w:t>Director/program coordinator and billing department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9E7CAB" w:rsidRDefault="009E35AE" w:rsidP="00987FC2">
                  <w:r>
                    <w:t xml:space="preserve">Step 5: </w:t>
                  </w:r>
                  <w:r w:rsidR="000C0879">
                    <w:t>Bill will be sent with the extra amount added</w:t>
                  </w:r>
                </w:p>
              </w:tc>
              <w:tc>
                <w:tcPr>
                  <w:tcW w:w="4377" w:type="dxa"/>
                </w:tcPr>
                <w:p w:rsidR="009E35AE" w:rsidRDefault="000C0879" w:rsidP="005308CD">
                  <w:r>
                    <w:t>Billing department</w:t>
                  </w:r>
                </w:p>
                <w:p w:rsidR="009E7CAB" w:rsidRDefault="009E7CAB" w:rsidP="00987FC2"/>
              </w:tc>
            </w:tr>
          </w:tbl>
          <w:p w:rsidR="005308CD" w:rsidRDefault="005308CD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44"/>
            </w:tblGrid>
            <w:tr w:rsidR="009E35AE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  <w:r w:rsidRPr="009E35AE">
                    <w:rPr>
                      <w:rFonts w:ascii="Arial" w:hAnsi="Arial" w:cs="Arial"/>
                      <w:u w:val="single"/>
                    </w:rPr>
                    <w:t>Additional Notes:</w:t>
                  </w: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3968E8" w:rsidRDefault="003968E8" w:rsidP="003968E8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3968E8" w:rsidRPr="00216572" w:rsidRDefault="003968E8" w:rsidP="003968E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Our late-night staff work 40 hours a week. When they have to stay over their allotted time, they will be paid over time, which is not automatically accounted for and built into the daycare rates.</w:t>
                  </w: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P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761F7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61F7" w:rsidRDefault="006761F7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6761F7" w:rsidRPr="008C394A" w:rsidRDefault="003968E8" w:rsidP="005308CD">
                  <w:pPr>
                    <w:rPr>
                      <w:rFonts w:ascii="Arial" w:hAnsi="Arial" w:cs="Arial"/>
                      <w:u w:val="single"/>
                    </w:rPr>
                  </w:pPr>
                  <w:r w:rsidRPr="008C394A">
                    <w:rPr>
                      <w:rFonts w:ascii="Edwardian Script ITC" w:hAnsi="Edwardian Script ITC" w:cs="Arial"/>
                      <w:sz w:val="36"/>
                      <w:u w:val="single"/>
                    </w:rPr>
                    <w:t>Samantha Sciolino</w:t>
                  </w:r>
                  <w:bookmarkStart w:id="0" w:name="_GoBack"/>
                  <w:bookmarkEnd w:id="0"/>
                </w:p>
              </w:tc>
            </w:tr>
          </w:tbl>
          <w:p w:rsidR="009E35AE" w:rsidRDefault="009E35AE" w:rsidP="005308CD"/>
        </w:tc>
      </w:tr>
    </w:tbl>
    <w:p w:rsidR="000A42D3" w:rsidRDefault="000A42D3"/>
    <w:sectPr w:rsidR="000A42D3" w:rsidSect="00437865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D3" w:rsidRDefault="000A42D3" w:rsidP="000A42D3">
      <w:pPr>
        <w:spacing w:after="0" w:line="240" w:lineRule="auto"/>
      </w:pPr>
      <w:r>
        <w:separator/>
      </w:r>
    </w:p>
  </w:endnote>
  <w:endnote w:type="continuationSeparator" w:id="0">
    <w:p w:rsidR="000A42D3" w:rsidRDefault="000A42D3" w:rsidP="000A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65" w:rsidRDefault="00437865" w:rsidP="00437865">
    <w:pPr>
      <w:rPr>
        <w:rFonts w:ascii="Arial" w:hAnsi="Arial" w:cs="Arial"/>
        <w:u w:val="single"/>
      </w:rPr>
    </w:pPr>
  </w:p>
  <w:p w:rsidR="00437865" w:rsidRDefault="00437865" w:rsidP="00437865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Approved By:   _</w:t>
    </w:r>
    <w:r w:rsidR="003968E8">
      <w:rPr>
        <w:rFonts w:ascii="Arial" w:hAnsi="Arial" w:cs="Arial"/>
        <w:u w:val="single"/>
      </w:rPr>
      <w:t>Samantha Sciolino</w:t>
    </w:r>
    <w:r>
      <w:rPr>
        <w:rFonts w:ascii="Arial" w:hAnsi="Arial" w:cs="Arial"/>
        <w:u w:val="single"/>
      </w:rPr>
      <w:t xml:space="preserve">___                           </w:t>
    </w:r>
    <w:proofErr w:type="gramStart"/>
    <w:r>
      <w:rPr>
        <w:rFonts w:ascii="Arial" w:hAnsi="Arial" w:cs="Arial"/>
        <w:u w:val="single"/>
      </w:rPr>
      <w:t>Date:_</w:t>
    </w:r>
    <w:proofErr w:type="gramEnd"/>
    <w:r>
      <w:rPr>
        <w:rFonts w:ascii="Arial" w:hAnsi="Arial" w:cs="Arial"/>
        <w:u w:val="single"/>
      </w:rPr>
      <w:t>____</w:t>
    </w:r>
    <w:r w:rsidR="003968E8">
      <w:rPr>
        <w:rFonts w:ascii="Arial" w:hAnsi="Arial" w:cs="Arial"/>
        <w:u w:val="single"/>
      </w:rPr>
      <w:t>4/29/2022</w:t>
    </w:r>
    <w:r>
      <w:rPr>
        <w:rFonts w:ascii="Arial" w:hAnsi="Arial" w:cs="Arial"/>
        <w:u w:val="single"/>
      </w:rPr>
      <w:t xml:space="preserve">_______ </w:t>
    </w:r>
  </w:p>
  <w:p w:rsidR="00437865" w:rsidRDefault="00437865" w:rsidP="00437865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Effective </w:t>
    </w:r>
    <w:proofErr w:type="spellStart"/>
    <w:proofErr w:type="gramStart"/>
    <w:r>
      <w:rPr>
        <w:rFonts w:ascii="Arial" w:hAnsi="Arial" w:cs="Arial"/>
        <w:u w:val="single"/>
      </w:rPr>
      <w:t>Date:_</w:t>
    </w:r>
    <w:proofErr w:type="gramEnd"/>
    <w:r w:rsidR="003968E8">
      <w:rPr>
        <w:rFonts w:ascii="Arial" w:hAnsi="Arial" w:cs="Arial"/>
        <w:u w:val="single"/>
      </w:rPr>
      <w:t>Monday</w:t>
    </w:r>
    <w:proofErr w:type="spellEnd"/>
    <w:r w:rsidR="003968E8">
      <w:rPr>
        <w:rFonts w:ascii="Arial" w:hAnsi="Arial" w:cs="Arial"/>
        <w:u w:val="single"/>
      </w:rPr>
      <w:t xml:space="preserve"> May 2, 2022</w:t>
    </w:r>
    <w:r>
      <w:rPr>
        <w:rFonts w:ascii="Arial" w:hAnsi="Arial" w:cs="Arial"/>
        <w:u w:val="single"/>
      </w:rPr>
      <w:t>_______________</w:t>
    </w:r>
  </w:p>
  <w:p w:rsidR="00437865" w:rsidRDefault="00437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D3" w:rsidRDefault="000A42D3" w:rsidP="000A42D3">
      <w:pPr>
        <w:spacing w:after="0" w:line="240" w:lineRule="auto"/>
      </w:pPr>
      <w:r>
        <w:separator/>
      </w:r>
    </w:p>
  </w:footnote>
  <w:footnote w:type="continuationSeparator" w:id="0">
    <w:p w:rsidR="000A42D3" w:rsidRDefault="000A42D3" w:rsidP="000A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83"/>
    </w:tblGrid>
    <w:tr w:rsidR="000A42D3" w:rsidTr="006761F7">
      <w:trPr>
        <w:trHeight w:val="295"/>
      </w:trPr>
      <w:tc>
        <w:tcPr>
          <w:tcW w:w="10741" w:type="dxa"/>
        </w:tcPr>
        <w:p w:rsidR="000A42D3" w:rsidRDefault="006761F7" w:rsidP="000A42D3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575DDA58">
                <wp:extent cx="841375" cy="8534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A42D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A30B42AA924C43A6A57D6F19DCCA96E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A42D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Standard Operating Procedure</w:t>
              </w:r>
            </w:sdtContent>
          </w:sdt>
        </w:p>
      </w:tc>
    </w:tr>
  </w:tbl>
  <w:p w:rsidR="000A42D3" w:rsidRDefault="000A4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D3"/>
    <w:rsid w:val="00030834"/>
    <w:rsid w:val="000870B9"/>
    <w:rsid w:val="000A42D3"/>
    <w:rsid w:val="000A4A89"/>
    <w:rsid w:val="000C0879"/>
    <w:rsid w:val="000F41A5"/>
    <w:rsid w:val="003968E8"/>
    <w:rsid w:val="00437865"/>
    <w:rsid w:val="0044586C"/>
    <w:rsid w:val="005308CD"/>
    <w:rsid w:val="00611926"/>
    <w:rsid w:val="006761F7"/>
    <w:rsid w:val="00812CCE"/>
    <w:rsid w:val="008C394A"/>
    <w:rsid w:val="00987FC2"/>
    <w:rsid w:val="009E35AE"/>
    <w:rsid w:val="009E7CAB"/>
    <w:rsid w:val="00A41474"/>
    <w:rsid w:val="00CB4CD4"/>
    <w:rsid w:val="00E20A6F"/>
    <w:rsid w:val="00E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9A0D8C"/>
  <w15:docId w15:val="{A3863638-9312-4A38-A150-B566D1E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3"/>
  </w:style>
  <w:style w:type="paragraph" w:styleId="Footer">
    <w:name w:val="footer"/>
    <w:basedOn w:val="Normal"/>
    <w:link w:val="Foot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3"/>
  </w:style>
  <w:style w:type="paragraph" w:styleId="BalloonText">
    <w:name w:val="Balloon Text"/>
    <w:basedOn w:val="Normal"/>
    <w:link w:val="BalloonTextChar"/>
    <w:uiPriority w:val="99"/>
    <w:semiHidden/>
    <w:unhideWhenUsed/>
    <w:rsid w:val="000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0B42AA924C43A6A57D6F19DCCA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5A83-950A-4CF0-B612-2E8A6FD75E71}"/>
      </w:docPartPr>
      <w:docPartBody>
        <w:p w:rsidR="00BA75E9" w:rsidRDefault="00D557E4" w:rsidP="00D557E4">
          <w:pPr>
            <w:pStyle w:val="A30B42AA924C43A6A57D6F19DCCA96E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7E4"/>
    <w:rsid w:val="00BA75E9"/>
    <w:rsid w:val="00D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C0435CF284B91B4D48785BC6ED039">
    <w:name w:val="705C0435CF284B91B4D48785BC6ED039"/>
    <w:rsid w:val="00D557E4"/>
  </w:style>
  <w:style w:type="paragraph" w:customStyle="1" w:styleId="E7F11241849A4A2AAA1E92AFAE0D4322">
    <w:name w:val="E7F11241849A4A2AAA1E92AFAE0D4322"/>
    <w:rsid w:val="00D557E4"/>
  </w:style>
  <w:style w:type="paragraph" w:customStyle="1" w:styleId="273F121C87B34407A8811E30A8E92786">
    <w:name w:val="273F121C87B34407A8811E30A8E92786"/>
    <w:rsid w:val="00D557E4"/>
  </w:style>
  <w:style w:type="paragraph" w:customStyle="1" w:styleId="A30B42AA924C43A6A57D6F19DCCA96ED">
    <w:name w:val="A30B42AA924C43A6A57D6F19DCCA96ED"/>
    <w:rsid w:val="00D55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C54E-74B3-450D-A50C-C09E871A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Angelina Marino</dc:creator>
  <cp:lastModifiedBy>Samantha Sciolino</cp:lastModifiedBy>
  <cp:revision>4</cp:revision>
  <dcterms:created xsi:type="dcterms:W3CDTF">2023-03-14T13:46:00Z</dcterms:created>
  <dcterms:modified xsi:type="dcterms:W3CDTF">2023-03-14T13:50:00Z</dcterms:modified>
</cp:coreProperties>
</file>